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AAC" w:rsidRPr="00586AC8" w:rsidRDefault="00506AD8" w:rsidP="00663AAC">
      <w:pPr>
        <w:spacing w:after="0"/>
        <w:jc w:val="both"/>
        <w:rPr>
          <w:rStyle w:val="title"/>
          <w:sz w:val="16"/>
          <w:szCs w:val="16"/>
        </w:rPr>
      </w:pPr>
      <w:r w:rsidRPr="00586AC8">
        <w:rPr>
          <w:rStyle w:val="title"/>
          <w:sz w:val="16"/>
          <w:szCs w:val="16"/>
        </w:rPr>
        <w:t>Lancio</w:t>
      </w:r>
      <w:r w:rsidR="00586AC8" w:rsidRPr="00586AC8">
        <w:rPr>
          <w:rStyle w:val="title"/>
          <w:sz w:val="16"/>
          <w:szCs w:val="16"/>
        </w:rPr>
        <w:t>Media</w:t>
      </w:r>
      <w:r w:rsidR="00103C60">
        <w:rPr>
          <w:rStyle w:val="title"/>
          <w:sz w:val="16"/>
          <w:szCs w:val="16"/>
        </w:rPr>
        <w:t>0</w:t>
      </w:r>
    </w:p>
    <w:p w:rsidR="00586AC8" w:rsidRDefault="00586AC8" w:rsidP="00663AAC">
      <w:pPr>
        <w:spacing w:after="0"/>
        <w:jc w:val="both"/>
        <w:rPr>
          <w:rStyle w:val="title"/>
        </w:rPr>
      </w:pPr>
    </w:p>
    <w:p w:rsidR="00EF51A7" w:rsidRDefault="00A34F9E" w:rsidP="00663AAC">
      <w:pPr>
        <w:spacing w:after="0"/>
        <w:jc w:val="both"/>
        <w:rPr>
          <w:rStyle w:val="title"/>
          <w:b/>
        </w:rPr>
      </w:pPr>
      <w:r>
        <w:rPr>
          <w:b/>
          <w:noProof/>
          <w:lang w:eastAsia="it-IT"/>
        </w:rPr>
        <w:drawing>
          <wp:inline distT="0" distB="0" distL="0" distR="0">
            <wp:extent cx="1757992" cy="1628587"/>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758105" cy="1628691"/>
                    </a:xfrm>
                    <a:prstGeom prst="rect">
                      <a:avLst/>
                    </a:prstGeom>
                    <a:noFill/>
                    <a:ln w="9525">
                      <a:noFill/>
                      <a:miter lim="800000"/>
                      <a:headEnd/>
                      <a:tailEnd/>
                    </a:ln>
                  </pic:spPr>
                </pic:pic>
              </a:graphicData>
            </a:graphic>
          </wp:inline>
        </w:drawing>
      </w:r>
      <w:r w:rsidR="000A1536">
        <w:rPr>
          <w:rStyle w:val="title"/>
          <w:b/>
        </w:rPr>
        <w:t xml:space="preserve">       </w:t>
      </w:r>
      <w:r w:rsidR="000B6C30">
        <w:rPr>
          <w:rStyle w:val="title"/>
          <w:b/>
        </w:rPr>
        <w:t xml:space="preserve">   </w:t>
      </w:r>
      <w:r w:rsidR="00941141" w:rsidRPr="00941141">
        <w:rPr>
          <w:b/>
          <w:noProof/>
          <w:lang w:eastAsia="it-IT"/>
        </w:rPr>
        <w:drawing>
          <wp:inline distT="0" distB="0" distL="0" distR="0">
            <wp:extent cx="3667125" cy="1797294"/>
            <wp:effectExtent l="19050" t="0" r="9525" b="0"/>
            <wp:docPr id="3" name="Immagine 1" descr="C:\Users\giovanni\Desktop\EconomiETeatro\Comunicazione\LogoEconomiTea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ovanni\Desktop\EconomiETeatro\Comunicazione\LogoEconomiTeatro.png"/>
                    <pic:cNvPicPr>
                      <a:picLocks noChangeAspect="1" noChangeArrowheads="1"/>
                    </pic:cNvPicPr>
                  </pic:nvPicPr>
                  <pic:blipFill>
                    <a:blip r:embed="rId7" cstate="print"/>
                    <a:srcRect/>
                    <a:stretch>
                      <a:fillRect/>
                    </a:stretch>
                  </pic:blipFill>
                  <pic:spPr bwMode="auto">
                    <a:xfrm>
                      <a:off x="0" y="0"/>
                      <a:ext cx="3670577" cy="1798986"/>
                    </a:xfrm>
                    <a:prstGeom prst="rect">
                      <a:avLst/>
                    </a:prstGeom>
                    <a:noFill/>
                    <a:ln w="9525">
                      <a:noFill/>
                      <a:miter lim="800000"/>
                      <a:headEnd/>
                      <a:tailEnd/>
                    </a:ln>
                  </pic:spPr>
                </pic:pic>
              </a:graphicData>
            </a:graphic>
          </wp:inline>
        </w:drawing>
      </w:r>
    </w:p>
    <w:p w:rsidR="009C438F" w:rsidRDefault="000A1536" w:rsidP="009C438F">
      <w:pPr>
        <w:spacing w:after="0"/>
        <w:rPr>
          <w:rStyle w:val="title"/>
          <w:b/>
          <w:sz w:val="16"/>
          <w:szCs w:val="16"/>
        </w:rPr>
      </w:pPr>
      <w:r>
        <w:rPr>
          <w:rStyle w:val="title"/>
          <w:b/>
          <w:sz w:val="16"/>
          <w:szCs w:val="16"/>
        </w:rPr>
        <w:t xml:space="preserve">         </w:t>
      </w:r>
    </w:p>
    <w:p w:rsidR="00B16063" w:rsidRDefault="00765B12" w:rsidP="008955D0">
      <w:pPr>
        <w:spacing w:after="0"/>
        <w:jc w:val="both"/>
        <w:rPr>
          <w:rFonts w:ascii="Corbel" w:hAnsi="Corbel" w:cs="Vrinda"/>
        </w:rPr>
      </w:pPr>
      <w:r w:rsidRPr="005402B4">
        <w:rPr>
          <w:rFonts w:ascii="Corbel" w:hAnsi="Corbel" w:cs="Vrinda"/>
          <w:b/>
        </w:rPr>
        <w:t xml:space="preserve">Venerdì </w:t>
      </w:r>
      <w:r w:rsidR="00A34F9E">
        <w:rPr>
          <w:rFonts w:ascii="Corbel" w:hAnsi="Corbel" w:cs="Vrinda"/>
          <w:b/>
        </w:rPr>
        <w:t>28</w:t>
      </w:r>
      <w:r w:rsidRPr="005402B4">
        <w:rPr>
          <w:rFonts w:ascii="Corbel" w:hAnsi="Corbel" w:cs="Vrinda"/>
          <w:b/>
        </w:rPr>
        <w:t xml:space="preserve"> </w:t>
      </w:r>
      <w:r w:rsidR="00A34F9E">
        <w:rPr>
          <w:rFonts w:ascii="Corbel" w:hAnsi="Corbel" w:cs="Vrinda"/>
          <w:b/>
        </w:rPr>
        <w:t>ottobre</w:t>
      </w:r>
      <w:r w:rsidRPr="005402B4">
        <w:rPr>
          <w:rFonts w:ascii="Corbel" w:hAnsi="Corbel" w:cs="Vrinda"/>
          <w:b/>
        </w:rPr>
        <w:t xml:space="preserve"> 2016 ore 21.00, al Teatro delle Muse di </w:t>
      </w:r>
      <w:proofErr w:type="spellStart"/>
      <w:r w:rsidRPr="005402B4">
        <w:rPr>
          <w:rFonts w:ascii="Corbel" w:hAnsi="Corbel" w:cs="Vrinda"/>
          <w:b/>
        </w:rPr>
        <w:t>Terruggia</w:t>
      </w:r>
      <w:proofErr w:type="spellEnd"/>
      <w:r w:rsidRPr="005402B4">
        <w:rPr>
          <w:rFonts w:ascii="Corbel" w:hAnsi="Corbel" w:cs="Vrinda"/>
        </w:rPr>
        <w:t xml:space="preserve"> </w:t>
      </w:r>
      <w:r w:rsidR="0014249B">
        <w:rPr>
          <w:rFonts w:ascii="Corbel" w:hAnsi="Corbel" w:cs="Vrinda"/>
        </w:rPr>
        <w:t xml:space="preserve">-Ingresso Libero- </w:t>
      </w:r>
      <w:r w:rsidR="00A34F9E">
        <w:rPr>
          <w:rFonts w:ascii="Corbel" w:hAnsi="Corbel" w:cs="Vrinda"/>
        </w:rPr>
        <w:t>arriva</w:t>
      </w:r>
      <w:r w:rsidRPr="005402B4">
        <w:rPr>
          <w:rFonts w:ascii="Corbel" w:hAnsi="Corbel" w:cs="Vrinda"/>
        </w:rPr>
        <w:t xml:space="preserve"> il </w:t>
      </w:r>
      <w:r w:rsidR="00A34F9E">
        <w:rPr>
          <w:rFonts w:ascii="Corbel" w:hAnsi="Corbel" w:cs="Vrinda"/>
        </w:rPr>
        <w:t>quarto</w:t>
      </w:r>
      <w:r w:rsidRPr="005402B4">
        <w:rPr>
          <w:rFonts w:ascii="Corbel" w:hAnsi="Corbel" w:cs="Vrinda"/>
        </w:rPr>
        <w:t xml:space="preserve"> appuntamento di </w:t>
      </w:r>
      <w:r w:rsidRPr="0014249B">
        <w:rPr>
          <w:rFonts w:ascii="Corbel" w:hAnsi="Corbel" w:cs="Vrinda"/>
          <w:b/>
        </w:rPr>
        <w:t>Economia &amp; Teatro</w:t>
      </w:r>
      <w:r w:rsidRPr="005402B4">
        <w:rPr>
          <w:rFonts w:ascii="Corbel" w:hAnsi="Corbel" w:cs="Vrinda"/>
        </w:rPr>
        <w:t xml:space="preserve">, l’evento culturale avviato a </w:t>
      </w:r>
      <w:proofErr w:type="spellStart"/>
      <w:r w:rsidRPr="005402B4">
        <w:rPr>
          <w:rFonts w:ascii="Corbel" w:hAnsi="Corbel" w:cs="Vrinda"/>
        </w:rPr>
        <w:t>Terruggia</w:t>
      </w:r>
      <w:proofErr w:type="spellEnd"/>
      <w:r w:rsidRPr="005402B4">
        <w:rPr>
          <w:rFonts w:ascii="Corbel" w:hAnsi="Corbel" w:cs="Vrinda"/>
        </w:rPr>
        <w:t xml:space="preserve"> </w:t>
      </w:r>
      <w:r w:rsidR="00941141">
        <w:rPr>
          <w:rFonts w:ascii="Corbel" w:hAnsi="Corbel" w:cs="Vrinda"/>
        </w:rPr>
        <w:t>a</w:t>
      </w:r>
      <w:r w:rsidRPr="005402B4">
        <w:rPr>
          <w:rFonts w:ascii="Corbel" w:hAnsi="Corbel" w:cs="Vrinda"/>
        </w:rPr>
        <w:t xml:space="preserve"> maggio di quest’anno. </w:t>
      </w:r>
      <w:r w:rsidR="005402B4" w:rsidRPr="005402B4">
        <w:rPr>
          <w:rFonts w:ascii="Corbel" w:hAnsi="Corbel" w:cs="Vrinda"/>
        </w:rPr>
        <w:t xml:space="preserve"> </w:t>
      </w:r>
      <w:r w:rsidR="00466A9B">
        <w:rPr>
          <w:rFonts w:ascii="Corbel" w:hAnsi="Corbel" w:cs="Vrinda"/>
        </w:rPr>
        <w:t xml:space="preserve">L’argomento </w:t>
      </w:r>
      <w:r w:rsidR="007D21E9" w:rsidRPr="005402B4">
        <w:rPr>
          <w:rFonts w:ascii="Corbel" w:hAnsi="Corbel" w:cs="Vrinda"/>
        </w:rPr>
        <w:t>della serata</w:t>
      </w:r>
      <w:r w:rsidR="00BD57DB" w:rsidRPr="005402B4">
        <w:rPr>
          <w:rFonts w:ascii="Corbel" w:hAnsi="Corbel" w:cs="Vrinda"/>
        </w:rPr>
        <w:t xml:space="preserve">, </w:t>
      </w:r>
      <w:r w:rsidR="007D21E9" w:rsidRPr="005402B4">
        <w:rPr>
          <w:rFonts w:ascii="Corbel" w:hAnsi="Corbel" w:cs="Vrinda"/>
        </w:rPr>
        <w:t>“</w:t>
      </w:r>
      <w:r w:rsidR="00A34F9E">
        <w:rPr>
          <w:rStyle w:val="title"/>
          <w:b/>
          <w:sz w:val="24"/>
          <w:szCs w:val="24"/>
        </w:rPr>
        <w:t>Facciamo Economia</w:t>
      </w:r>
      <w:r w:rsidR="007D21E9" w:rsidRPr="005402B4">
        <w:rPr>
          <w:rFonts w:ascii="Corbel" w:hAnsi="Corbel" w:cs="Vrinda"/>
        </w:rPr>
        <w:t>”</w:t>
      </w:r>
      <w:r w:rsidR="005402B4" w:rsidRPr="005402B4">
        <w:rPr>
          <w:rFonts w:ascii="Corbel" w:hAnsi="Corbel" w:cs="Vrinda"/>
        </w:rPr>
        <w:t>,</w:t>
      </w:r>
      <w:r w:rsidR="007D21E9" w:rsidRPr="005402B4">
        <w:rPr>
          <w:rFonts w:ascii="Corbel" w:hAnsi="Corbel" w:cs="Vrinda"/>
        </w:rPr>
        <w:t xml:space="preserve"> </w:t>
      </w:r>
      <w:r w:rsidR="00A34F9E">
        <w:rPr>
          <w:rFonts w:ascii="Corbel" w:hAnsi="Corbel" w:cs="Vrinda"/>
        </w:rPr>
        <w:t xml:space="preserve">è sviluppato in collaborazione con l’Istituto </w:t>
      </w:r>
      <w:r w:rsidR="00A34F9E" w:rsidRPr="00A34F9E">
        <w:rPr>
          <w:rFonts w:ascii="Corbel" w:hAnsi="Corbel" w:cs="Vrinda"/>
          <w:b/>
        </w:rPr>
        <w:t>Balbo di Casale Monferrato</w:t>
      </w:r>
      <w:r w:rsidR="00A34F9E">
        <w:rPr>
          <w:rFonts w:ascii="Corbel" w:hAnsi="Corbel" w:cs="Vrinda"/>
          <w:b/>
        </w:rPr>
        <w:t xml:space="preserve">, </w:t>
      </w:r>
      <w:r w:rsidR="00A34F9E">
        <w:rPr>
          <w:rFonts w:ascii="Corbel" w:hAnsi="Corbel" w:cs="Vrinda"/>
        </w:rPr>
        <w:t>con l’intervento diretto d</w:t>
      </w:r>
      <w:r w:rsidR="00B16063">
        <w:rPr>
          <w:rFonts w:ascii="Corbel" w:hAnsi="Corbel" w:cs="Vrinda"/>
        </w:rPr>
        <w:t>i</w:t>
      </w:r>
      <w:r w:rsidR="00A34F9E">
        <w:rPr>
          <w:rFonts w:ascii="Corbel" w:hAnsi="Corbel" w:cs="Vrinda"/>
        </w:rPr>
        <w:t xml:space="preserve"> </w:t>
      </w:r>
      <w:r w:rsidR="00A34F9E" w:rsidRPr="00B16063">
        <w:rPr>
          <w:rFonts w:ascii="Corbel" w:hAnsi="Corbel" w:cs="Vrinda"/>
          <w:b/>
        </w:rPr>
        <w:t>Fabrizio Meni</w:t>
      </w:r>
      <w:r w:rsidR="00B16063">
        <w:rPr>
          <w:rFonts w:ascii="Corbel" w:hAnsi="Corbel" w:cs="Vrinda"/>
          <w:b/>
        </w:rPr>
        <w:t xml:space="preserve">, </w:t>
      </w:r>
      <w:r w:rsidR="00B16063" w:rsidRPr="00B16063">
        <w:rPr>
          <w:rFonts w:ascii="Corbel" w:hAnsi="Corbel" w:cs="Vrinda"/>
        </w:rPr>
        <w:t>docente di Filosofia e Storia,</w:t>
      </w:r>
      <w:r w:rsidR="00A34F9E">
        <w:rPr>
          <w:rFonts w:ascii="Corbel" w:hAnsi="Corbel" w:cs="Vrinda"/>
        </w:rPr>
        <w:t xml:space="preserve"> </w:t>
      </w:r>
      <w:r w:rsidR="002A0390">
        <w:rPr>
          <w:rFonts w:ascii="Corbel" w:hAnsi="Corbel" w:cs="Vrinda"/>
        </w:rPr>
        <w:t xml:space="preserve">che </w:t>
      </w:r>
      <w:r w:rsidR="004448F6">
        <w:rPr>
          <w:rFonts w:ascii="Corbel" w:hAnsi="Corbel" w:cs="Vrinda"/>
        </w:rPr>
        <w:t>svolgerà</w:t>
      </w:r>
      <w:r w:rsidR="002A0390">
        <w:rPr>
          <w:rFonts w:ascii="Corbel" w:hAnsi="Corbel" w:cs="Vrinda"/>
        </w:rPr>
        <w:t xml:space="preserve"> la</w:t>
      </w:r>
      <w:r w:rsidR="00A34F9E">
        <w:rPr>
          <w:rFonts w:ascii="Corbel" w:hAnsi="Corbel" w:cs="Vrinda"/>
        </w:rPr>
        <w:t xml:space="preserve"> relazione </w:t>
      </w:r>
      <w:r w:rsidR="00B16063">
        <w:rPr>
          <w:rFonts w:ascii="Corbel" w:hAnsi="Corbel" w:cs="Vrinda"/>
        </w:rPr>
        <w:t xml:space="preserve">della serata, e alcuni allievi </w:t>
      </w:r>
      <w:r w:rsidR="004448F6">
        <w:rPr>
          <w:rFonts w:ascii="Corbel" w:hAnsi="Corbel" w:cs="Vrinda"/>
        </w:rPr>
        <w:t xml:space="preserve">dell’istituto </w:t>
      </w:r>
      <w:r w:rsidR="00B16063">
        <w:rPr>
          <w:rFonts w:ascii="Corbel" w:hAnsi="Corbel" w:cs="Vrinda"/>
        </w:rPr>
        <w:t xml:space="preserve">coinvolti nella </w:t>
      </w:r>
      <w:proofErr w:type="spellStart"/>
      <w:r w:rsidR="00B16063">
        <w:rPr>
          <w:rFonts w:ascii="Corbel" w:hAnsi="Corbel" w:cs="Vrinda"/>
        </w:rPr>
        <w:t>piéce</w:t>
      </w:r>
      <w:proofErr w:type="spellEnd"/>
      <w:r w:rsidR="00B16063">
        <w:rPr>
          <w:rFonts w:ascii="Corbel" w:hAnsi="Corbel" w:cs="Vrinda"/>
        </w:rPr>
        <w:t xml:space="preserve"> teatrale.</w:t>
      </w:r>
    </w:p>
    <w:p w:rsidR="00B16063" w:rsidRPr="004F3CE8" w:rsidRDefault="00B16063" w:rsidP="008955D0">
      <w:pPr>
        <w:spacing w:after="0"/>
        <w:jc w:val="both"/>
        <w:rPr>
          <w:rFonts w:ascii="Corbel" w:hAnsi="Corbel" w:cs="Vrinda"/>
          <w:sz w:val="16"/>
          <w:szCs w:val="16"/>
        </w:rPr>
      </w:pPr>
    </w:p>
    <w:p w:rsidR="00B16063" w:rsidRDefault="00B16063" w:rsidP="00B16063">
      <w:pPr>
        <w:jc w:val="both"/>
      </w:pPr>
      <w:r>
        <w:t xml:space="preserve">“facciamo economia” è una frase che spesso si utilizza in famiglia quando ci sono periodi di magra, quando si fa fatica quel mese ad arrivare alla fine, e i figli chiedono ai genitori di andare ancora al cinema o in pizzeria o di acquistar loro qualcosa. Nelle aziende no, non si “fa economia”, si ridefinisce la </w:t>
      </w:r>
      <w:proofErr w:type="spellStart"/>
      <w:r>
        <w:t>mission</w:t>
      </w:r>
      <w:proofErr w:type="spellEnd"/>
      <w:r>
        <w:t xml:space="preserve">, si sposta il target, si testano nuovi approcci al problema, si ridisegnano strategie innovative e leggere. Il periodo di crisi che stiamo vivendo, come quello in cui molte famiglie non riescono ad arrivare alla fine del mese con le risorse a disposizione, ci induce a pensare a un periodo contingente, a essere pazienti e aspettare che la ripresa riparta per ricominciare a crescere insieme all’economia generale. Proviamo invece a pensare a “fare economia”, non solo nel senso tradizionale di risparmiare, o di fare rinunce, ma anche e soprattutto nel senso di provare a pensare all’economia come a una disciplina necessaria per tutti, fatta di conoscenze di principi e regole semplici ma indispensabili, e non come quella arida materia in mano ad esperti che parlano un linguaggio incomprensibile perché tecnico o perché noioso. Fare economia significa anche essere consapevoli del nostro ruolo attivo di agenti economici in grado di intervenire anche come singoli nell’indirizzare e modificare le strategie del mercato e della politica. Non da Homo </w:t>
      </w:r>
      <w:proofErr w:type="spellStart"/>
      <w:r>
        <w:t>avarus</w:t>
      </w:r>
      <w:proofErr w:type="spellEnd"/>
      <w:r>
        <w:t xml:space="preserve"> ma sapiens quali siamo.</w:t>
      </w:r>
    </w:p>
    <w:p w:rsidR="00B16063" w:rsidRPr="00882675" w:rsidRDefault="00B16063" w:rsidP="004F3CE8">
      <w:pPr>
        <w:spacing w:after="0"/>
        <w:jc w:val="both"/>
        <w:rPr>
          <w:rStyle w:val="Titolo1"/>
          <w:b/>
          <w:color w:val="FF0000"/>
        </w:rPr>
      </w:pPr>
      <w:r>
        <w:rPr>
          <w:rStyle w:val="title"/>
        </w:rPr>
        <w:t xml:space="preserve">Segue la </w:t>
      </w:r>
      <w:proofErr w:type="spellStart"/>
      <w:r>
        <w:rPr>
          <w:rStyle w:val="title"/>
        </w:rPr>
        <w:t>pièce</w:t>
      </w:r>
      <w:proofErr w:type="spellEnd"/>
      <w:r>
        <w:rPr>
          <w:rStyle w:val="title"/>
        </w:rPr>
        <w:t xml:space="preserve"> teatrale </w:t>
      </w:r>
      <w:r w:rsidRPr="00154DD4">
        <w:rPr>
          <w:rStyle w:val="title"/>
          <w:b/>
          <w:i/>
        </w:rPr>
        <w:t>“</w:t>
      </w:r>
      <w:r>
        <w:rPr>
          <w:rStyle w:val="title"/>
          <w:b/>
          <w:i/>
        </w:rPr>
        <w:t xml:space="preserve">L’Avaro </w:t>
      </w:r>
      <w:proofErr w:type="spellStart"/>
      <w:r>
        <w:rPr>
          <w:rStyle w:val="title"/>
          <w:b/>
          <w:i/>
        </w:rPr>
        <w:t>duepuntozero</w:t>
      </w:r>
      <w:proofErr w:type="spellEnd"/>
      <w:r>
        <w:rPr>
          <w:rStyle w:val="title"/>
          <w:b/>
          <w:i/>
        </w:rPr>
        <w:t xml:space="preserve">”  </w:t>
      </w:r>
      <w:r w:rsidRPr="00B16063">
        <w:rPr>
          <w:rStyle w:val="title"/>
        </w:rPr>
        <w:t>del commediografo Molière</w:t>
      </w:r>
      <w:r>
        <w:rPr>
          <w:rStyle w:val="title"/>
        </w:rPr>
        <w:t xml:space="preserve">, adattata dal regista </w:t>
      </w:r>
      <w:r w:rsidRPr="004F3CE8">
        <w:rPr>
          <w:rStyle w:val="title"/>
          <w:b/>
        </w:rPr>
        <w:t>Calogero Marchese</w:t>
      </w:r>
      <w:r w:rsidRPr="00B16063">
        <w:rPr>
          <w:rStyle w:val="title"/>
        </w:rPr>
        <w:t>.</w:t>
      </w:r>
      <w:r w:rsidR="004F3CE8">
        <w:rPr>
          <w:rStyle w:val="title"/>
        </w:rPr>
        <w:t xml:space="preserve"> Lo spettacolo sviluppa il ragionamento sull’avarizia con spunti sorprendenti ed esilaranti. </w:t>
      </w:r>
      <w:r>
        <w:t>Quando ragioniamo sull’avarizia, ci vengono in mente rappresentazioni metafo</w:t>
      </w:r>
      <w:r w:rsidR="004F3CE8">
        <w:t>riche, caricaturali come l’Avaro</w:t>
      </w:r>
      <w:r>
        <w:t xml:space="preserve"> di </w:t>
      </w:r>
      <w:proofErr w:type="spellStart"/>
      <w:r>
        <w:t>Moliere</w:t>
      </w:r>
      <w:proofErr w:type="spellEnd"/>
      <w:r>
        <w:t xml:space="preserve"> o il famoso </w:t>
      </w:r>
      <w:proofErr w:type="spellStart"/>
      <w:r>
        <w:t>Paperon</w:t>
      </w:r>
      <w:proofErr w:type="spellEnd"/>
      <w:r>
        <w:t xml:space="preserve"> de </w:t>
      </w:r>
      <w:proofErr w:type="spellStart"/>
      <w:r>
        <w:t>Paperoni</w:t>
      </w:r>
      <w:proofErr w:type="spellEnd"/>
      <w:r>
        <w:t xml:space="preserve">, facendo l’errore di considerare questo sentimento come qualcosa che appartiene ad altri, che non investe il nostro modo di vivere e di utilizzare le risorse che ci circondano.  L’avarizia espressa dai personaggi citati, ci stimola a riflettere sull’equazione “felicità = possedere il mondo”, come chiave per acquisire sicurezza e felicità perpetua, costi quel che costi. La relazione sviluppata dal Prof. Meni evidenzia, invece, che l’atteggiamento “fare economia” non si limita soltanto al senso tradizionale di risparmiare, di fare rinunce per accumulare, pensando di mettere in sicurezza la nostra vita, il nostro futuro, ma orienta ad assumere un approccio più collaborativo con l’ecosistema in cui viviamo. Sfruttando il paradosso che il teatro consente, gli allievi dell’Istituto Balbo, aiutati da Calogero Marchese, portano in scena </w:t>
      </w:r>
      <w:r w:rsidRPr="003A5F30">
        <w:t xml:space="preserve">l'opera di </w:t>
      </w:r>
      <w:proofErr w:type="spellStart"/>
      <w:r w:rsidRPr="003A5F30">
        <w:t>Moliere</w:t>
      </w:r>
      <w:proofErr w:type="spellEnd"/>
      <w:r w:rsidRPr="003A5F30">
        <w:t xml:space="preserve"> in “L'avaro 2.0</w:t>
      </w:r>
      <w:r>
        <w:t>,</w:t>
      </w:r>
      <w:r w:rsidRPr="003A5F30">
        <w:t xml:space="preserve"> viva l’Ecologia”, rovesciando alcune deduzioni del tipo: </w:t>
      </w:r>
      <w:r>
        <w:t>e</w:t>
      </w:r>
      <w:r w:rsidRPr="003A5F30">
        <w:t xml:space="preserve"> se all'ombra dell'ecologia si nascondesse un incallito avaro, come quello creato da </w:t>
      </w:r>
      <w:proofErr w:type="spellStart"/>
      <w:r w:rsidRPr="003A5F30">
        <w:t>Moliere</w:t>
      </w:r>
      <w:proofErr w:type="spellEnd"/>
      <w:r w:rsidRPr="003A5F30">
        <w:t>, adattato al 2000, "non usare l'acqua.. un giorno potrebbe finire..."; forse ha proprio ragione lui dicendo di mangiare a giorni alterni per ridurre la produzione anidride carbonica. Chissà, forse dietro l’avarizia di Arpagone si nasconde un ecologista che ci aiuta a riflettere sui veri valori che servono per vivere bene.</w:t>
      </w:r>
    </w:p>
    <w:p w:rsidR="00B16063" w:rsidRDefault="00B16063" w:rsidP="008955D0">
      <w:pPr>
        <w:spacing w:after="0"/>
        <w:jc w:val="both"/>
        <w:rPr>
          <w:rFonts w:ascii="Corbel" w:hAnsi="Corbel" w:cs="Vrinda"/>
        </w:rPr>
      </w:pPr>
    </w:p>
    <w:p w:rsidR="00B16063" w:rsidRDefault="00B16063" w:rsidP="008955D0">
      <w:pPr>
        <w:spacing w:after="0"/>
        <w:jc w:val="both"/>
        <w:rPr>
          <w:rFonts w:ascii="Corbel" w:hAnsi="Corbel" w:cs="Vrinda"/>
        </w:rPr>
      </w:pPr>
    </w:p>
    <w:p w:rsidR="00B16063" w:rsidRDefault="00B16063" w:rsidP="008955D0">
      <w:pPr>
        <w:spacing w:after="0"/>
        <w:jc w:val="both"/>
        <w:rPr>
          <w:rFonts w:ascii="Corbel" w:hAnsi="Corbel" w:cs="Vrinda"/>
        </w:rPr>
      </w:pPr>
    </w:p>
    <w:p w:rsidR="007D21E9" w:rsidRPr="00224B48" w:rsidRDefault="007D21E9" w:rsidP="00224B48">
      <w:pPr>
        <w:spacing w:after="0" w:line="240" w:lineRule="auto"/>
        <w:jc w:val="both"/>
        <w:rPr>
          <w:b/>
          <w:sz w:val="16"/>
          <w:szCs w:val="16"/>
        </w:rPr>
      </w:pPr>
    </w:p>
    <w:p w:rsidR="009C438F" w:rsidRPr="00BD57DB" w:rsidRDefault="009C438F" w:rsidP="00224B48">
      <w:pPr>
        <w:spacing w:after="0" w:line="240" w:lineRule="auto"/>
        <w:jc w:val="both"/>
        <w:rPr>
          <w:rStyle w:val="title"/>
          <w:b/>
          <w:sz w:val="16"/>
          <w:szCs w:val="16"/>
        </w:rPr>
      </w:pPr>
    </w:p>
    <w:p w:rsidR="00224B48" w:rsidRPr="0021587B" w:rsidRDefault="00224B48" w:rsidP="00BD57DB">
      <w:pPr>
        <w:spacing w:after="0" w:line="240" w:lineRule="auto"/>
        <w:rPr>
          <w:rStyle w:val="title"/>
          <w:b/>
        </w:rPr>
      </w:pPr>
      <w:r w:rsidRPr="00BD57DB">
        <w:rPr>
          <w:rStyle w:val="title"/>
        </w:rPr>
        <w:t>La serata</w:t>
      </w:r>
      <w:r w:rsidR="00BD57DB" w:rsidRPr="00BD57DB">
        <w:rPr>
          <w:rStyle w:val="title"/>
        </w:rPr>
        <w:t xml:space="preserve">, con </w:t>
      </w:r>
      <w:r w:rsidR="00BD57DB" w:rsidRPr="00BD57DB">
        <w:rPr>
          <w:rStyle w:val="title"/>
          <w:b/>
        </w:rPr>
        <w:t>INGRESSO LIBERO</w:t>
      </w:r>
      <w:r w:rsidR="00BD57DB" w:rsidRPr="00BD57DB">
        <w:rPr>
          <w:rStyle w:val="title"/>
        </w:rPr>
        <w:t>,</w:t>
      </w:r>
      <w:r w:rsidRPr="00BD57DB">
        <w:rPr>
          <w:rStyle w:val="title"/>
        </w:rPr>
        <w:t xml:space="preserve"> </w:t>
      </w:r>
      <w:r w:rsidR="009E091C">
        <w:rPr>
          <w:rStyle w:val="title"/>
        </w:rPr>
        <w:t>terminerà</w:t>
      </w:r>
      <w:r w:rsidRPr="00BD57DB">
        <w:rPr>
          <w:rStyle w:val="title"/>
        </w:rPr>
        <w:t xml:space="preserve"> con</w:t>
      </w:r>
      <w:r w:rsidR="00103C60">
        <w:rPr>
          <w:rStyle w:val="title"/>
        </w:rPr>
        <w:t xml:space="preserve"> il</w:t>
      </w:r>
      <w:r w:rsidRPr="00BD57DB">
        <w:rPr>
          <w:rStyle w:val="title"/>
        </w:rPr>
        <w:t xml:space="preserve"> buffet offerto dal  “</w:t>
      </w:r>
      <w:r w:rsidR="004F3CE8" w:rsidRPr="004C6434">
        <w:rPr>
          <w:rStyle w:val="title"/>
          <w:b/>
        </w:rPr>
        <w:t>Bar Ristorante MELAGODO</w:t>
      </w:r>
      <w:r w:rsidR="00BD57DB" w:rsidRPr="00BD57DB">
        <w:rPr>
          <w:rStyle w:val="title"/>
        </w:rPr>
        <w:t>”</w:t>
      </w:r>
      <w:r w:rsidR="004F3CE8">
        <w:rPr>
          <w:rStyle w:val="title"/>
        </w:rPr>
        <w:t xml:space="preserve"> del Parco Villa Poggio di </w:t>
      </w:r>
      <w:r w:rsidR="00103C60">
        <w:rPr>
          <w:rStyle w:val="title"/>
        </w:rPr>
        <w:t xml:space="preserve"> </w:t>
      </w:r>
      <w:proofErr w:type="spellStart"/>
      <w:r w:rsidR="00103C60">
        <w:rPr>
          <w:rStyle w:val="title"/>
        </w:rPr>
        <w:t>Terruggia</w:t>
      </w:r>
      <w:proofErr w:type="spellEnd"/>
      <w:r w:rsidR="00BD57DB" w:rsidRPr="00BD57DB">
        <w:rPr>
          <w:rStyle w:val="title"/>
        </w:rPr>
        <w:t>.</w:t>
      </w:r>
    </w:p>
    <w:sectPr w:rsidR="00224B48" w:rsidRPr="0021587B" w:rsidSect="00224B48">
      <w:pgSz w:w="11906" w:h="16838"/>
      <w:pgMar w:top="709" w:right="113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Vrinda">
    <w:panose1 w:val="020B0502040204020203"/>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C6488"/>
    <w:multiLevelType w:val="hybridMultilevel"/>
    <w:tmpl w:val="E70AF78C"/>
    <w:lvl w:ilvl="0" w:tplc="0410000F">
      <w:start w:val="1"/>
      <w:numFmt w:val="decimal"/>
      <w:lvlText w:val="%1."/>
      <w:lvlJc w:val="left"/>
      <w:pPr>
        <w:tabs>
          <w:tab w:val="num" w:pos="360"/>
        </w:tabs>
        <w:ind w:left="360" w:hanging="360"/>
      </w:pPr>
      <w:rPr>
        <w:rFonts w:hint="default"/>
        <w:color w:val="auto"/>
      </w:rPr>
    </w:lvl>
    <w:lvl w:ilvl="1" w:tplc="0A4C5490">
      <w:start w:val="1"/>
      <w:numFmt w:val="bullet"/>
      <w:lvlText w:val=""/>
      <w:lvlJc w:val="left"/>
      <w:pPr>
        <w:tabs>
          <w:tab w:val="num" w:pos="1080"/>
        </w:tabs>
        <w:ind w:left="1080" w:hanging="360"/>
      </w:pPr>
      <w:rPr>
        <w:rFonts w:ascii="Symbol" w:hAnsi="Symbol" w:hint="default"/>
        <w:color w:val="auto"/>
      </w:rPr>
    </w:lvl>
    <w:lvl w:ilvl="2" w:tplc="0A4C5490">
      <w:start w:val="1"/>
      <w:numFmt w:val="bullet"/>
      <w:lvlText w:val=""/>
      <w:lvlJc w:val="left"/>
      <w:pPr>
        <w:tabs>
          <w:tab w:val="num" w:pos="1080"/>
        </w:tabs>
        <w:ind w:left="1080" w:hanging="360"/>
      </w:pPr>
      <w:rPr>
        <w:rFonts w:ascii="Symbol" w:hAnsi="Symbol" w:hint="default"/>
        <w:color w:val="auto"/>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nsid w:val="31AE1A78"/>
    <w:multiLevelType w:val="hybridMultilevel"/>
    <w:tmpl w:val="4B2A09F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3754187"/>
    <w:multiLevelType w:val="hybridMultilevel"/>
    <w:tmpl w:val="EEC82028"/>
    <w:lvl w:ilvl="0" w:tplc="0A4C5490">
      <w:start w:val="1"/>
      <w:numFmt w:val="bullet"/>
      <w:lvlText w:val=""/>
      <w:lvlJc w:val="left"/>
      <w:pPr>
        <w:tabs>
          <w:tab w:val="num" w:pos="1068"/>
        </w:tabs>
        <w:ind w:left="1068" w:hanging="360"/>
      </w:pPr>
      <w:rPr>
        <w:rFonts w:ascii="Symbol" w:hAnsi="Symbol" w:hint="default"/>
        <w:color w:val="auto"/>
      </w:r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663AAC"/>
    <w:rsid w:val="000224E0"/>
    <w:rsid w:val="00097994"/>
    <w:rsid w:val="000A1536"/>
    <w:rsid w:val="000B6C30"/>
    <w:rsid w:val="00103C60"/>
    <w:rsid w:val="0014249B"/>
    <w:rsid w:val="00213BA8"/>
    <w:rsid w:val="00224B48"/>
    <w:rsid w:val="00290CA7"/>
    <w:rsid w:val="002A0390"/>
    <w:rsid w:val="00352E4B"/>
    <w:rsid w:val="00362AFE"/>
    <w:rsid w:val="004448F6"/>
    <w:rsid w:val="00466A9B"/>
    <w:rsid w:val="004C6434"/>
    <w:rsid w:val="004D2C98"/>
    <w:rsid w:val="004F3CE8"/>
    <w:rsid w:val="00506AD8"/>
    <w:rsid w:val="005402B4"/>
    <w:rsid w:val="00586AC8"/>
    <w:rsid w:val="00663AAC"/>
    <w:rsid w:val="006C39A7"/>
    <w:rsid w:val="00703493"/>
    <w:rsid w:val="00765B12"/>
    <w:rsid w:val="007972E3"/>
    <w:rsid w:val="007D21E9"/>
    <w:rsid w:val="007D7BF4"/>
    <w:rsid w:val="007F02AD"/>
    <w:rsid w:val="007F3154"/>
    <w:rsid w:val="0084465A"/>
    <w:rsid w:val="00850BBE"/>
    <w:rsid w:val="008955D0"/>
    <w:rsid w:val="00941141"/>
    <w:rsid w:val="009C438F"/>
    <w:rsid w:val="009E091C"/>
    <w:rsid w:val="00A25A31"/>
    <w:rsid w:val="00A34F9E"/>
    <w:rsid w:val="00B16063"/>
    <w:rsid w:val="00B5491F"/>
    <w:rsid w:val="00BD57DB"/>
    <w:rsid w:val="00C1184E"/>
    <w:rsid w:val="00C32FE2"/>
    <w:rsid w:val="00C86825"/>
    <w:rsid w:val="00D213F2"/>
    <w:rsid w:val="00D468D7"/>
    <w:rsid w:val="00E46EAD"/>
    <w:rsid w:val="00EF51A7"/>
    <w:rsid w:val="00F27F3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63AA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le">
    <w:name w:val="title"/>
    <w:basedOn w:val="Carpredefinitoparagrafo"/>
    <w:rsid w:val="00663AAC"/>
  </w:style>
  <w:style w:type="paragraph" w:styleId="Paragrafoelenco">
    <w:name w:val="List Paragraph"/>
    <w:basedOn w:val="Normale"/>
    <w:uiPriority w:val="34"/>
    <w:qFormat/>
    <w:rsid w:val="00D468D7"/>
    <w:pPr>
      <w:ind w:left="720"/>
      <w:contextualSpacing/>
    </w:pPr>
    <w:rPr>
      <w:rFonts w:ascii="Calibri" w:eastAsia="Calibri" w:hAnsi="Calibri" w:cs="Times New Roman"/>
    </w:rPr>
  </w:style>
  <w:style w:type="paragraph" w:styleId="Testofumetto">
    <w:name w:val="Balloon Text"/>
    <w:basedOn w:val="Normale"/>
    <w:link w:val="TestofumettoCarattere"/>
    <w:uiPriority w:val="99"/>
    <w:semiHidden/>
    <w:unhideWhenUsed/>
    <w:rsid w:val="00EF51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51A7"/>
    <w:rPr>
      <w:rFonts w:ascii="Tahoma" w:hAnsi="Tahoma" w:cs="Tahoma"/>
      <w:sz w:val="16"/>
      <w:szCs w:val="16"/>
    </w:rPr>
  </w:style>
  <w:style w:type="character" w:customStyle="1" w:styleId="apple-converted-space">
    <w:name w:val="apple-converted-space"/>
    <w:basedOn w:val="Carpredefinitoparagrafo"/>
    <w:rsid w:val="00506AD8"/>
  </w:style>
  <w:style w:type="character" w:styleId="Collegamentoipertestuale">
    <w:name w:val="Hyperlink"/>
    <w:basedOn w:val="Carpredefinitoparagrafo"/>
    <w:uiPriority w:val="99"/>
    <w:semiHidden/>
    <w:unhideWhenUsed/>
    <w:rsid w:val="00506AD8"/>
    <w:rPr>
      <w:color w:val="0000FF"/>
      <w:u w:val="single"/>
    </w:rPr>
  </w:style>
  <w:style w:type="character" w:customStyle="1" w:styleId="Titolo1">
    <w:name w:val="Titolo1"/>
    <w:basedOn w:val="Carpredefinitoparagrafo"/>
    <w:rsid w:val="009C438F"/>
  </w:style>
  <w:style w:type="character" w:styleId="Enfasigrassetto">
    <w:name w:val="Strong"/>
    <w:basedOn w:val="Carpredefinitoparagrafo"/>
    <w:uiPriority w:val="22"/>
    <w:qFormat/>
    <w:rsid w:val="007D21E9"/>
    <w:rPr>
      <w:b/>
      <w:bCs/>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05ECC-54F8-4813-B15E-960F2DAC8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dc:creator>
  <cp:lastModifiedBy>elisa</cp:lastModifiedBy>
  <cp:revision>2</cp:revision>
  <dcterms:created xsi:type="dcterms:W3CDTF">2016-10-24T17:18:00Z</dcterms:created>
  <dcterms:modified xsi:type="dcterms:W3CDTF">2016-10-24T17:18:00Z</dcterms:modified>
</cp:coreProperties>
</file>